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/1302/2024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23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отношении: должностного лица – 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Дмитрия Анатольевича, </w:t>
      </w:r>
      <w:r>
        <w:rPr>
          <w:rStyle w:val="cat-ExternalSystemDefinedgrp-3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5rplc-13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3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2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4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район, с. Угут, ул. Пихтовая, д. 6, кв. 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Камбулов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председателем 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5"/>
          <w:szCs w:val="25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ХМАО-Югра,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район, с. Угут, ул. Пихтовая, д. 6, кв. 3,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25.07.2023 года налоговую декларацию по налогу на добавленную стоимость за 2 квартал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Камбулов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ый </w:t>
      </w:r>
      <w:r>
        <w:rPr>
          <w:rFonts w:ascii="Times New Roman" w:eastAsia="Times New Roman" w:hAnsi="Times New Roman" w:cs="Times New Roman"/>
          <w:sz w:val="25"/>
          <w:szCs w:val="25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Д.А., </w:t>
      </w:r>
      <w:r>
        <w:rPr>
          <w:rFonts w:ascii="Times New Roman" w:eastAsia="Times New Roman" w:hAnsi="Times New Roman" w:cs="Times New Roman"/>
          <w:sz w:val="25"/>
          <w:szCs w:val="25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ст.15.5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протоколом об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министративном правонарушении № 86172404400087600002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.03.2024 </w:t>
      </w:r>
      <w:r>
        <w:rPr>
          <w:rFonts w:ascii="Times New Roman" w:eastAsia="Times New Roman" w:hAnsi="Times New Roman" w:cs="Times New Roman"/>
          <w:sz w:val="25"/>
          <w:szCs w:val="25"/>
        </w:rPr>
        <w:t>года; реестрами внутренних почтовых отправлений, выпиской из ЕГРЮЛ,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26.11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судья приходит к выводу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15.5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</w:t>
      </w:r>
      <w:r>
        <w:rPr>
          <w:rFonts w:ascii="Times New Roman" w:eastAsia="Times New Roman" w:hAnsi="Times New Roman" w:cs="Times New Roman"/>
          <w:sz w:val="25"/>
          <w:szCs w:val="25"/>
        </w:rPr>
        <w:t>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5"/>
          <w:szCs w:val="25"/>
        </w:rPr>
        <w:t>законода-тельством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на момент возникновения обязанности у юридического лица предоставить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налоговую декларацию по налогу на добавленную стоимость за 2 квартал 2023 года,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осуществлял функцию руководителя.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ранее уже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Fonts w:ascii="Times New Roman" w:eastAsia="Times New Roman" w:hAnsi="Times New Roman" w:cs="Times New Roman"/>
          <w:sz w:val="25"/>
          <w:szCs w:val="25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>суд относит повторное совершение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 </w:t>
      </w:r>
      <w:r>
        <w:rPr>
          <w:rFonts w:ascii="Times New Roman" w:eastAsia="Times New Roman" w:hAnsi="Times New Roman" w:cs="Times New Roman"/>
          <w:sz w:val="25"/>
          <w:szCs w:val="25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Д.А.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Должностное лицо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председателя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5"/>
          <w:szCs w:val="25"/>
        </w:rPr>
        <w:t>Камбулова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Дмитрия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ым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пятьсот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0412365400135003802415108.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настоящего Кодекса.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</w:t>
      </w:r>
      <w:r>
        <w:rPr>
          <w:rFonts w:ascii="Times New Roman" w:eastAsia="Times New Roman" w:hAnsi="Times New Roman" w:cs="Times New Roman"/>
          <w:sz w:val="25"/>
          <w:szCs w:val="25"/>
        </w:rPr>
        <w:t>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</w:p>
    <w:p>
      <w:pPr>
        <w:spacing w:before="0" w:after="0" w:line="360" w:lineRule="auto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p>
      <w:pPr>
        <w:spacing w:before="0" w:after="0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ExternalSystemDefinedgrp-32rplc-16">
    <w:name w:val="cat-ExternalSystemDefined grp-32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